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HAnsi"/>
          <w:color w:val="auto"/>
          <w:sz w:val="22"/>
          <w:szCs w:val="22"/>
        </w:rPr>
        <w:id w:val="-1116597496"/>
        <w:docPartObj>
          <w:docPartGallery w:val="Bibliographies"/>
          <w:docPartUnique/>
        </w:docPartObj>
      </w:sdtPr>
      <w:sdtEndPr/>
      <w:sdtContent>
        <w:bookmarkStart w:id="0" w:name="_GoBack" w:displacedByCustomXml="prev"/>
        <w:bookmarkEnd w:id="0" w:displacedByCustomXml="prev"/>
        <w:p w14:paraId="5E219EAF" w14:textId="77777777" w:rsidR="00240B24" w:rsidRPr="00EC74C2" w:rsidRDefault="00240B24">
          <w:pPr>
            <w:pStyle w:val="Heading1"/>
            <w:rPr>
              <w:rFonts w:asciiTheme="minorHAnsi" w:hAnsiTheme="minorHAnsi" w:cstheme="minorHAnsi"/>
              <w:sz w:val="22"/>
              <w:szCs w:val="22"/>
            </w:rPr>
          </w:pPr>
        </w:p>
        <w:sdt>
          <w:sdtPr>
            <w:rPr>
              <w:rFonts w:asciiTheme="minorHAnsi" w:eastAsiaTheme="minorHAnsi" w:hAnsiTheme="minorHAnsi" w:cstheme="minorHAnsi"/>
              <w:color w:val="auto"/>
              <w:sz w:val="22"/>
              <w:szCs w:val="22"/>
            </w:rPr>
            <w:id w:val="597297094"/>
            <w:docPartObj>
              <w:docPartGallery w:val="Bibliographies"/>
              <w:docPartUnique/>
            </w:docPartObj>
          </w:sdtPr>
          <w:sdtEndPr/>
          <w:sdtContent>
            <w:p w14:paraId="5B2C58A1" w14:textId="7C1E1D0D" w:rsidR="00240B24" w:rsidRPr="00EC74C2" w:rsidRDefault="00E702ED">
              <w:pPr>
                <w:pStyle w:val="Heading1"/>
                <w:rPr>
                  <w:rFonts w:asciiTheme="minorHAnsi" w:hAnsiTheme="minorHAnsi" w:cstheme="minorHAnsi"/>
                  <w:sz w:val="22"/>
                  <w:szCs w:val="22"/>
                </w:rPr>
              </w:pPr>
              <w:r w:rsidRPr="00EC74C2">
                <w:rPr>
                  <w:rFonts w:asciiTheme="minorHAnsi" w:hAnsiTheme="minorHAnsi" w:cstheme="minorHAnsi"/>
                  <w:sz w:val="22"/>
                  <w:szCs w:val="22"/>
                </w:rPr>
                <w:t>Government Ran TSA vs. Private Security</w:t>
              </w:r>
            </w:p>
            <w:sdt>
              <w:sdtPr>
                <w:rPr>
                  <w:rFonts w:cstheme="minorHAnsi"/>
                </w:rPr>
                <w:id w:val="-1784495610"/>
                <w:bibliography/>
              </w:sdtPr>
              <w:sdtEndPr/>
              <w:sdtContent>
                <w:p w14:paraId="7DDD816E" w14:textId="7E079E93" w:rsidR="00240B24" w:rsidRPr="00EC74C2" w:rsidRDefault="009573F7" w:rsidP="00240B24">
                  <w:pPr>
                    <w:pStyle w:val="Bibliography"/>
                    <w:ind w:left="720" w:hanging="720"/>
                    <w:rPr>
                      <w:rFonts w:cstheme="minorHAnsi"/>
                      <w:noProof/>
                    </w:rPr>
                  </w:pPr>
                  <w:r w:rsidRPr="00EC74C2">
                    <w:rPr>
                      <w:rFonts w:cstheme="minorHAnsi"/>
                    </w:rPr>
                    <w:t>1.</w:t>
                  </w:r>
                  <w:r w:rsidR="00240B24" w:rsidRPr="00EC74C2">
                    <w:rPr>
                      <w:rFonts w:cstheme="minorHAnsi"/>
                    </w:rPr>
                    <w:fldChar w:fldCharType="begin"/>
                  </w:r>
                  <w:r w:rsidR="00240B24" w:rsidRPr="00EC74C2">
                    <w:rPr>
                      <w:rFonts w:cstheme="minorHAnsi"/>
                    </w:rPr>
                    <w:instrText xml:space="preserve"> BIBLIOGRAPHY </w:instrText>
                  </w:r>
                  <w:r w:rsidR="00240B24" w:rsidRPr="00EC74C2">
                    <w:rPr>
                      <w:rFonts w:cstheme="minorHAnsi"/>
                    </w:rPr>
                    <w:fldChar w:fldCharType="separate"/>
                  </w:r>
                  <w:r w:rsidR="00240B24" w:rsidRPr="00EC74C2">
                    <w:rPr>
                      <w:rFonts w:cstheme="minorHAnsi"/>
                      <w:noProof/>
                    </w:rPr>
                    <w:t>Blalock, G., Kadiyali, V., &amp; Simon, D. H. (2005, February 23). The Impact of Post 9/11 Airport Security Measures on the Demand for Air Travel. Ithaca, NY, U.S.</w:t>
                  </w:r>
                </w:p>
                <w:p w14:paraId="67544078" w14:textId="6049E2F8" w:rsidR="009573F7" w:rsidRPr="00EC74C2" w:rsidRDefault="009573F7" w:rsidP="009573F7">
                  <w:pPr>
                    <w:spacing w:line="480" w:lineRule="auto"/>
                    <w:rPr>
                      <w:rFonts w:cstheme="minorHAnsi"/>
                    </w:rPr>
                  </w:pPr>
                  <w:r w:rsidRPr="00EC74C2">
                    <w:rPr>
                      <w:rFonts w:cstheme="minorHAnsi"/>
                    </w:rPr>
                    <w:t>We examine the impact of post-9/11 airport security measures on air travel in the U.S. Using ﬁve years of data on passenger volume, we evaluate the eﬀects of the implementation of baggage screening and the federalization of passenger screening on the demand for air travel.</w:t>
                  </w:r>
                </w:p>
                <w:p w14:paraId="0D952B80" w14:textId="77777777" w:rsidR="009573F7" w:rsidRPr="00EC74C2" w:rsidRDefault="009573F7" w:rsidP="009573F7">
                  <w:pPr>
                    <w:spacing w:line="480" w:lineRule="auto"/>
                    <w:rPr>
                      <w:rFonts w:cstheme="minorHAnsi"/>
                    </w:rPr>
                  </w:pPr>
                </w:p>
                <w:p w14:paraId="35BB6441" w14:textId="6FA20C9D" w:rsidR="00240B24" w:rsidRPr="00EC74C2" w:rsidRDefault="009573F7" w:rsidP="00240B24">
                  <w:pPr>
                    <w:pStyle w:val="Bibliography"/>
                    <w:ind w:left="720" w:hanging="720"/>
                    <w:rPr>
                      <w:rFonts w:cstheme="minorHAnsi"/>
                      <w:noProof/>
                    </w:rPr>
                  </w:pPr>
                  <w:r w:rsidRPr="00EC74C2">
                    <w:rPr>
                      <w:rFonts w:cstheme="minorHAnsi"/>
                      <w:noProof/>
                    </w:rPr>
                    <w:t>2.</w:t>
                  </w:r>
                  <w:r w:rsidR="00240B24" w:rsidRPr="00EC74C2">
                    <w:rPr>
                      <w:rFonts w:cstheme="minorHAnsi"/>
                      <w:noProof/>
                    </w:rPr>
                    <w:t xml:space="preserve">Fletcher, K. C. (2018, May 1). A Value Measure for Public‐Sector Enterprise Risk Management: A TSA Case Study. </w:t>
                  </w:r>
                  <w:r w:rsidR="00240B24" w:rsidRPr="00EC74C2">
                    <w:rPr>
                      <w:rFonts w:cstheme="minorHAnsi"/>
                      <w:i/>
                      <w:iCs/>
                      <w:noProof/>
                    </w:rPr>
                    <w:t>Risk Analysis, 38</w:t>
                  </w:r>
                  <w:r w:rsidR="00240B24" w:rsidRPr="00EC74C2">
                    <w:rPr>
                      <w:rFonts w:cstheme="minorHAnsi"/>
                      <w:noProof/>
                    </w:rPr>
                    <w:t>(5), 991-1008. doi:10.1111/risa.12932</w:t>
                  </w:r>
                </w:p>
                <w:p w14:paraId="36CAD11B" w14:textId="2EB28B18" w:rsidR="009573F7" w:rsidRPr="00EC74C2" w:rsidRDefault="009573F7" w:rsidP="009573F7">
                  <w:pPr>
                    <w:spacing w:line="480" w:lineRule="auto"/>
                    <w:rPr>
                      <w:rFonts w:cstheme="minorHAnsi"/>
                      <w:color w:val="222222"/>
                    </w:rPr>
                  </w:pPr>
                  <w:r w:rsidRPr="00EC74C2">
                    <w:rPr>
                      <w:rFonts w:cstheme="minorHAnsi"/>
                      <w:color w:val="222222"/>
                    </w:rPr>
                    <w:t>Covers topics of interest to regulators, researchers, and scientific administrators. Deals with health risks, engineering, mathematical and theoretical aspects of risk, and social and psychological aspects of risks.</w:t>
                  </w:r>
                </w:p>
                <w:p w14:paraId="128ED709" w14:textId="77777777" w:rsidR="009573F7" w:rsidRPr="00EC74C2" w:rsidRDefault="009573F7" w:rsidP="009573F7">
                  <w:pPr>
                    <w:spacing w:line="480" w:lineRule="auto"/>
                    <w:rPr>
                      <w:rFonts w:cstheme="minorHAnsi"/>
                    </w:rPr>
                  </w:pPr>
                </w:p>
                <w:p w14:paraId="7101DEDD" w14:textId="0CDC3A68" w:rsidR="00240B24" w:rsidRPr="00EC74C2" w:rsidRDefault="009573F7" w:rsidP="00240B24">
                  <w:pPr>
                    <w:pStyle w:val="Bibliography"/>
                    <w:ind w:left="720" w:hanging="720"/>
                    <w:rPr>
                      <w:rFonts w:cstheme="minorHAnsi"/>
                      <w:noProof/>
                    </w:rPr>
                  </w:pPr>
                  <w:r w:rsidRPr="00EC74C2">
                    <w:rPr>
                      <w:rFonts w:cstheme="minorHAnsi"/>
                      <w:noProof/>
                    </w:rPr>
                    <w:t>3.</w:t>
                  </w:r>
                  <w:r w:rsidR="00240B24" w:rsidRPr="00EC74C2">
                    <w:rPr>
                      <w:rFonts w:cstheme="minorHAnsi"/>
                      <w:noProof/>
                    </w:rPr>
                    <w:t xml:space="preserve">Flyingfish. (2012, March 16). </w:t>
                  </w:r>
                  <w:r w:rsidR="00240B24" w:rsidRPr="00EC74C2">
                    <w:rPr>
                      <w:rFonts w:cstheme="minorHAnsi"/>
                      <w:i/>
                      <w:iCs/>
                      <w:noProof/>
                    </w:rPr>
                    <w:t>Cost of Private vs Gov't Passenger Screening in the U.S.</w:t>
                  </w:r>
                  <w:r w:rsidR="00240B24" w:rsidRPr="00EC74C2">
                    <w:rPr>
                      <w:rFonts w:cstheme="minorHAnsi"/>
                      <w:noProof/>
                    </w:rPr>
                    <w:t xml:space="preserve"> Retrieved from Flying With Fish: https://flyingwithfish.boardingarea.com/2012/03/16/costs-of-private-vs-govt-passenger-screening-in-the-u-s/</w:t>
                  </w:r>
                </w:p>
                <w:p w14:paraId="77B95BDA" w14:textId="7CFF7245" w:rsidR="009573F7" w:rsidRPr="00EC74C2" w:rsidRDefault="009573F7" w:rsidP="009573F7">
                  <w:pPr>
                    <w:rPr>
                      <w:rFonts w:cstheme="minorHAnsi"/>
                    </w:rPr>
                  </w:pPr>
                  <w:r w:rsidRPr="00EC74C2">
                    <w:rPr>
                      <w:rFonts w:cstheme="minorHAnsi"/>
                    </w:rPr>
                    <w:t>The blog Discusses cost comparisons of private and government ran passenger screening for airports.</w:t>
                  </w:r>
                </w:p>
                <w:p w14:paraId="6ECFAD56" w14:textId="77777777" w:rsidR="009573F7" w:rsidRPr="00EC74C2" w:rsidRDefault="009573F7" w:rsidP="009573F7">
                  <w:pPr>
                    <w:rPr>
                      <w:rFonts w:cstheme="minorHAnsi"/>
                    </w:rPr>
                  </w:pPr>
                </w:p>
                <w:p w14:paraId="6FCFA889" w14:textId="3039A837" w:rsidR="00240B24" w:rsidRPr="00EC74C2" w:rsidRDefault="009573F7" w:rsidP="00240B24">
                  <w:pPr>
                    <w:pStyle w:val="Bibliography"/>
                    <w:ind w:left="720" w:hanging="720"/>
                    <w:rPr>
                      <w:rFonts w:cstheme="minorHAnsi"/>
                      <w:noProof/>
                    </w:rPr>
                  </w:pPr>
                  <w:r w:rsidRPr="00EC74C2">
                    <w:rPr>
                      <w:rFonts w:cstheme="minorHAnsi"/>
                      <w:noProof/>
                    </w:rPr>
                    <w:t>4.</w:t>
                  </w:r>
                  <w:r w:rsidR="00240B24" w:rsidRPr="00EC74C2">
                    <w:rPr>
                      <w:rFonts w:cstheme="minorHAnsi"/>
                      <w:noProof/>
                    </w:rPr>
                    <w:t xml:space="preserve">Harnett, S. (2016, August 11). </w:t>
                  </w:r>
                  <w:r w:rsidR="00240B24" w:rsidRPr="00EC74C2">
                    <w:rPr>
                      <w:rFonts w:cstheme="minorHAnsi"/>
                      <w:i/>
                      <w:iCs/>
                      <w:noProof/>
                    </w:rPr>
                    <w:t>The Pros and Cons of privatizing airport security</w:t>
                  </w:r>
                  <w:r w:rsidR="00240B24" w:rsidRPr="00EC74C2">
                    <w:rPr>
                      <w:rFonts w:cstheme="minorHAnsi"/>
                      <w:noProof/>
                    </w:rPr>
                    <w:t>. Retrieved from Marketplace: https://www.marketplace.org/2016/08/11/pros-and-cons-privatizing-airport-security/</w:t>
                  </w:r>
                </w:p>
                <w:p w14:paraId="2EF71615" w14:textId="1FC976EA" w:rsidR="009573F7" w:rsidRPr="00EC74C2" w:rsidRDefault="009573F7" w:rsidP="009573F7">
                  <w:pPr>
                    <w:spacing w:line="480" w:lineRule="auto"/>
                    <w:rPr>
                      <w:rFonts w:cstheme="minorHAnsi"/>
                    </w:rPr>
                  </w:pPr>
                  <w:r w:rsidRPr="00EC74C2">
                    <w:rPr>
                      <w:rFonts w:cstheme="minorHAnsi"/>
                    </w:rPr>
                    <w:t>Discusses the differences between SFO airport which is private security ran vs. other TSA ran airport security.</w:t>
                  </w:r>
                </w:p>
                <w:p w14:paraId="0EE3AA94" w14:textId="77777777" w:rsidR="009573F7" w:rsidRPr="00EC74C2" w:rsidRDefault="009573F7" w:rsidP="009573F7">
                  <w:pPr>
                    <w:spacing w:line="480" w:lineRule="auto"/>
                    <w:rPr>
                      <w:rFonts w:cstheme="minorHAnsi"/>
                    </w:rPr>
                  </w:pPr>
                </w:p>
                <w:p w14:paraId="146410A2" w14:textId="77777777" w:rsidR="009573F7" w:rsidRPr="00EC74C2" w:rsidRDefault="009573F7" w:rsidP="009573F7">
                  <w:pPr>
                    <w:rPr>
                      <w:rFonts w:cstheme="minorHAnsi"/>
                    </w:rPr>
                  </w:pPr>
                </w:p>
                <w:p w14:paraId="40C9EB3A" w14:textId="77777777" w:rsidR="00EC74C2" w:rsidRDefault="00EC74C2" w:rsidP="00240B24">
                  <w:pPr>
                    <w:pStyle w:val="Bibliography"/>
                    <w:ind w:left="720" w:hanging="720"/>
                    <w:rPr>
                      <w:rFonts w:cstheme="minorHAnsi"/>
                      <w:noProof/>
                    </w:rPr>
                  </w:pPr>
                </w:p>
                <w:p w14:paraId="0C819179" w14:textId="408B730F" w:rsidR="00240B24" w:rsidRPr="00EC74C2" w:rsidRDefault="009573F7" w:rsidP="00240B24">
                  <w:pPr>
                    <w:pStyle w:val="Bibliography"/>
                    <w:ind w:left="720" w:hanging="720"/>
                    <w:rPr>
                      <w:rFonts w:cstheme="minorHAnsi"/>
                      <w:noProof/>
                    </w:rPr>
                  </w:pPr>
                  <w:r w:rsidRPr="00EC74C2">
                    <w:rPr>
                      <w:rFonts w:cstheme="minorHAnsi"/>
                      <w:noProof/>
                    </w:rPr>
                    <w:lastRenderedPageBreak/>
                    <w:t>5.</w:t>
                  </w:r>
                  <w:r w:rsidR="00240B24" w:rsidRPr="00EC74C2">
                    <w:rPr>
                      <w:rFonts w:cstheme="minorHAnsi"/>
                      <w:noProof/>
                    </w:rPr>
                    <w:t xml:space="preserve">Lum, C., Zachary, P., &amp; al, e. (2015, Oct). Discretion and fairness in airport security screening. </w:t>
                  </w:r>
                  <w:r w:rsidR="00240B24" w:rsidRPr="00EC74C2">
                    <w:rPr>
                      <w:rFonts w:cstheme="minorHAnsi"/>
                      <w:i/>
                      <w:iCs/>
                      <w:noProof/>
                    </w:rPr>
                    <w:t>Security Journal, 28</w:t>
                  </w:r>
                  <w:r w:rsidR="00240B24" w:rsidRPr="00EC74C2">
                    <w:rPr>
                      <w:rFonts w:cstheme="minorHAnsi"/>
                      <w:noProof/>
                    </w:rPr>
                    <w:t>(4), 352-373. doi:10.1057/sj.2012.51</w:t>
                  </w:r>
                </w:p>
                <w:p w14:paraId="41BD586D" w14:textId="2F40C63C" w:rsidR="009573F7" w:rsidRPr="00EC74C2" w:rsidRDefault="009573F7" w:rsidP="009573F7">
                  <w:pPr>
                    <w:spacing w:line="480" w:lineRule="auto"/>
                    <w:rPr>
                      <w:rFonts w:cstheme="minorHAnsi"/>
                      <w:color w:val="555555"/>
                      <w:shd w:val="clear" w:color="auto" w:fill="FFFFFF"/>
                    </w:rPr>
                  </w:pPr>
                  <w:r w:rsidRPr="00EC74C2">
                    <w:rPr>
                      <w:rFonts w:cstheme="minorHAnsi"/>
                      <w:color w:val="555555"/>
                      <w:shd w:val="clear" w:color="auto" w:fill="FFFFFF"/>
                    </w:rPr>
                    <w:t>This study reports the findings of a field survey asking more than 500 passengers at a large East Coast international airport about their experiences while going through airport security. Although existing research shows that metal detectors and baggage screening can be effective in reducing the likelihood of violence at airports and on planes, the fairness of such procedures has yet to be fully examined.</w:t>
                  </w:r>
                </w:p>
                <w:p w14:paraId="6301B41A" w14:textId="77777777" w:rsidR="009573F7" w:rsidRPr="00EC74C2" w:rsidRDefault="009573F7" w:rsidP="009573F7">
                  <w:pPr>
                    <w:spacing w:line="480" w:lineRule="auto"/>
                    <w:rPr>
                      <w:rFonts w:cstheme="minorHAnsi"/>
                    </w:rPr>
                  </w:pPr>
                </w:p>
                <w:p w14:paraId="61B6929E" w14:textId="45A372B5" w:rsidR="00240B24" w:rsidRPr="00EC74C2" w:rsidRDefault="009573F7" w:rsidP="00240B24">
                  <w:pPr>
                    <w:pStyle w:val="Bibliography"/>
                    <w:ind w:left="720" w:hanging="720"/>
                    <w:rPr>
                      <w:rFonts w:cstheme="minorHAnsi"/>
                      <w:noProof/>
                    </w:rPr>
                  </w:pPr>
                  <w:r w:rsidRPr="00EC74C2">
                    <w:rPr>
                      <w:rFonts w:cstheme="minorHAnsi"/>
                      <w:noProof/>
                    </w:rPr>
                    <w:t>6.</w:t>
                  </w:r>
                  <w:r w:rsidR="00240B24" w:rsidRPr="00EC74C2">
                    <w:rPr>
                      <w:rFonts w:cstheme="minorHAnsi"/>
                      <w:noProof/>
                    </w:rPr>
                    <w:t xml:space="preserve">Office, U. S. (2015). </w:t>
                  </w:r>
                  <w:r w:rsidR="00240B24" w:rsidRPr="00EC74C2">
                    <w:rPr>
                      <w:rFonts w:cstheme="minorHAnsi"/>
                      <w:i/>
                      <w:iCs/>
                      <w:noProof/>
                    </w:rPr>
                    <w:t>TSA acquisitions : further actions needed to improve efficiency of screening technology test and evaluation : report to Congressional Committees.</w:t>
                  </w:r>
                  <w:r w:rsidR="00240B24" w:rsidRPr="00EC74C2">
                    <w:rPr>
                      <w:rFonts w:cstheme="minorHAnsi"/>
                      <w:noProof/>
                    </w:rPr>
                    <w:t xml:space="preserve"> Washington, D.C.: United States Government Accountability Office, 2015.</w:t>
                  </w:r>
                </w:p>
                <w:p w14:paraId="2A745CC7" w14:textId="672C1367" w:rsidR="00E702ED" w:rsidRPr="00EC74C2" w:rsidRDefault="00E702ED" w:rsidP="00E702ED">
                  <w:pPr>
                    <w:spacing w:line="480" w:lineRule="auto"/>
                    <w:rPr>
                      <w:rFonts w:cstheme="minorHAnsi"/>
                      <w:color w:val="000000"/>
                      <w:shd w:val="clear" w:color="auto" w:fill="FFFFFF"/>
                    </w:rPr>
                  </w:pPr>
                  <w:r w:rsidRPr="00EC74C2">
                    <w:rPr>
                      <w:rFonts w:cstheme="minorHAnsi"/>
                      <w:color w:val="000000"/>
                      <w:shd w:val="clear" w:color="auto" w:fill="FFFFFF"/>
                    </w:rPr>
                    <w:t>TSA, within the Department of Homeland Security, is responsible for securing the nation's civil aviation system while facilitating the movement of passengers and commerce at approximately 440 airports nationwide. TSA tests passenger and baggage screening technologies developed by industry to ensure they support TSA missions.</w:t>
                  </w:r>
                </w:p>
                <w:p w14:paraId="20F14F6E" w14:textId="77777777" w:rsidR="00E702ED" w:rsidRPr="00EC74C2" w:rsidRDefault="00E702ED" w:rsidP="00E702ED">
                  <w:pPr>
                    <w:spacing w:line="480" w:lineRule="auto"/>
                    <w:rPr>
                      <w:rFonts w:cstheme="minorHAnsi"/>
                    </w:rPr>
                  </w:pPr>
                </w:p>
                <w:p w14:paraId="34239210" w14:textId="536739A6" w:rsidR="00240B24" w:rsidRPr="00EC74C2" w:rsidRDefault="009573F7" w:rsidP="00240B24">
                  <w:pPr>
                    <w:pStyle w:val="Bibliography"/>
                    <w:ind w:left="720" w:hanging="720"/>
                    <w:rPr>
                      <w:rFonts w:cstheme="minorHAnsi"/>
                      <w:noProof/>
                    </w:rPr>
                  </w:pPr>
                  <w:r w:rsidRPr="00EC74C2">
                    <w:rPr>
                      <w:rFonts w:cstheme="minorHAnsi"/>
                      <w:noProof/>
                    </w:rPr>
                    <w:t>7.</w:t>
                  </w:r>
                  <w:r w:rsidR="00240B24" w:rsidRPr="00EC74C2">
                    <w:rPr>
                      <w:rFonts w:cstheme="minorHAnsi"/>
                      <w:noProof/>
                    </w:rPr>
                    <w:t xml:space="preserve">Rappaport, M. (2016, May 19). </w:t>
                  </w:r>
                  <w:r w:rsidR="00240B24" w:rsidRPr="00EC74C2">
                    <w:rPr>
                      <w:rFonts w:cstheme="minorHAnsi"/>
                      <w:i/>
                      <w:iCs/>
                      <w:noProof/>
                    </w:rPr>
                    <w:t>Airport Screening: TSA Versus Private Security Firms</w:t>
                  </w:r>
                  <w:r w:rsidR="00240B24" w:rsidRPr="00EC74C2">
                    <w:rPr>
                      <w:rFonts w:cstheme="minorHAnsi"/>
                      <w:noProof/>
                    </w:rPr>
                    <w:t>. Retrieved from lawliberty: https://www.lawliberty.org/2016/05/19/airport-screening-tsa-versus-private-security-firms/</w:t>
                  </w:r>
                </w:p>
                <w:p w14:paraId="3A1B828D" w14:textId="4FE50E5C" w:rsidR="009573F7" w:rsidRPr="00EC74C2" w:rsidRDefault="009573F7" w:rsidP="00E702ED">
                  <w:pPr>
                    <w:spacing w:line="480" w:lineRule="auto"/>
                    <w:rPr>
                      <w:rFonts w:cstheme="minorHAnsi"/>
                    </w:rPr>
                  </w:pPr>
                  <w:r w:rsidRPr="00EC74C2">
                    <w:rPr>
                      <w:rFonts w:cstheme="minorHAnsi"/>
                    </w:rPr>
                    <w:t xml:space="preserve">Discussion on private security firms and TSA. </w:t>
                  </w:r>
                  <w:r w:rsidRPr="00EC74C2">
                    <w:rPr>
                      <w:rFonts w:cstheme="minorHAnsi"/>
                      <w:color w:val="333333"/>
                      <w:shd w:val="clear" w:color="auto" w:fill="FFFFFF"/>
                    </w:rPr>
                    <w:t>The article details various other serious problems with the TSA opt out system.</w:t>
                  </w:r>
                </w:p>
                <w:p w14:paraId="4F5107D5" w14:textId="59E52C05" w:rsidR="00240B24" w:rsidRPr="00EC74C2" w:rsidRDefault="00240B24" w:rsidP="00240B24">
                  <w:pPr>
                    <w:rPr>
                      <w:rFonts w:cstheme="minorHAnsi"/>
                    </w:rPr>
                  </w:pPr>
                  <w:r w:rsidRPr="00EC74C2">
                    <w:rPr>
                      <w:rFonts w:cstheme="minorHAnsi"/>
                      <w:b/>
                      <w:bCs/>
                      <w:noProof/>
                    </w:rPr>
                    <w:fldChar w:fldCharType="end"/>
                  </w:r>
                </w:p>
              </w:sdtContent>
            </w:sdt>
          </w:sdtContent>
        </w:sdt>
        <w:sdt>
          <w:sdtPr>
            <w:rPr>
              <w:rFonts w:cstheme="minorHAnsi"/>
            </w:rPr>
            <w:id w:val="111145805"/>
            <w:showingPlcHdr/>
            <w:bibliography/>
          </w:sdtPr>
          <w:sdtEndPr/>
          <w:sdtContent>
            <w:p w14:paraId="360A236C" w14:textId="656EFC96" w:rsidR="00D773A4" w:rsidRPr="00EC74C2" w:rsidRDefault="00240B24" w:rsidP="00240B24">
              <w:pPr>
                <w:rPr>
                  <w:rFonts w:cstheme="minorHAnsi"/>
                </w:rPr>
              </w:pPr>
              <w:r w:rsidRPr="00EC74C2">
                <w:rPr>
                  <w:rFonts w:cstheme="minorHAnsi"/>
                </w:rPr>
                <w:t xml:space="preserve">     </w:t>
              </w:r>
            </w:p>
          </w:sdtContent>
        </w:sdt>
      </w:sdtContent>
    </w:sdt>
    <w:p w14:paraId="126D6209" w14:textId="77777777" w:rsidR="000D53A2" w:rsidRPr="00EC74C2" w:rsidRDefault="000D53A2">
      <w:pPr>
        <w:rPr>
          <w:rFonts w:cstheme="minorHAnsi"/>
        </w:rPr>
      </w:pPr>
    </w:p>
    <w:sectPr w:rsidR="000D53A2" w:rsidRPr="00EC7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A4"/>
    <w:rsid w:val="000D53A2"/>
    <w:rsid w:val="00240B24"/>
    <w:rsid w:val="009573F7"/>
    <w:rsid w:val="00D773A4"/>
    <w:rsid w:val="00E702ED"/>
    <w:rsid w:val="00EC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3000"/>
  <w15:chartTrackingRefBased/>
  <w15:docId w15:val="{42880519-7477-4859-AA21-5259D988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3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3A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D77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464324">
      <w:bodyDiv w:val="1"/>
      <w:marLeft w:val="0"/>
      <w:marRight w:val="0"/>
      <w:marTop w:val="0"/>
      <w:marBottom w:val="0"/>
      <w:divBdr>
        <w:top w:val="none" w:sz="0" w:space="0" w:color="auto"/>
        <w:left w:val="none" w:sz="0" w:space="0" w:color="auto"/>
        <w:bottom w:val="none" w:sz="0" w:space="0" w:color="auto"/>
        <w:right w:val="none" w:sz="0" w:space="0" w:color="auto"/>
      </w:divBdr>
    </w:div>
    <w:div w:id="504170110">
      <w:bodyDiv w:val="1"/>
      <w:marLeft w:val="0"/>
      <w:marRight w:val="0"/>
      <w:marTop w:val="0"/>
      <w:marBottom w:val="0"/>
      <w:divBdr>
        <w:top w:val="none" w:sz="0" w:space="0" w:color="auto"/>
        <w:left w:val="none" w:sz="0" w:space="0" w:color="auto"/>
        <w:bottom w:val="none" w:sz="0" w:space="0" w:color="auto"/>
        <w:right w:val="none" w:sz="0" w:space="0" w:color="auto"/>
      </w:divBdr>
    </w:div>
    <w:div w:id="1040009539">
      <w:bodyDiv w:val="1"/>
      <w:marLeft w:val="0"/>
      <w:marRight w:val="0"/>
      <w:marTop w:val="0"/>
      <w:marBottom w:val="0"/>
      <w:divBdr>
        <w:top w:val="none" w:sz="0" w:space="0" w:color="auto"/>
        <w:left w:val="none" w:sz="0" w:space="0" w:color="auto"/>
        <w:bottom w:val="none" w:sz="0" w:space="0" w:color="auto"/>
        <w:right w:val="none" w:sz="0" w:space="0" w:color="auto"/>
      </w:divBdr>
    </w:div>
    <w:div w:id="192344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Off15</b:Tag>
    <b:SourceType>Report</b:SourceType>
    <b:Guid>{B6EF6FC7-2A33-41C9-B4CE-76E51D426558}</b:Guid>
    <b:Title>TSA acquisitions : further actions needed to improve efficiency of screening technology test and evaluation : report to Congressional Committees.</b:Title>
    <b:Year>2015</b:Year>
    <b:City>Washington, D.C.</b:City>
    <b:Publisher>United States Government Accountability Office, 2015.</b:Publisher>
    <b:Author>
      <b:Author>
        <b:NameList>
          <b:Person>
            <b:Last>Office</b:Last>
            <b:First>United</b:First>
            <b:Middle>States. Government Accountability</b:Middle>
          </b:Person>
        </b:NameList>
      </b:Author>
    </b:Author>
    <b:RefOrder>1</b:RefOrder>
  </b:Source>
  <b:Source>
    <b:Tag>Lum15</b:Tag>
    <b:SourceType>JournalArticle</b:SourceType>
    <b:Guid>{8989E9ED-13D8-48E4-96DE-3383F064F577}</b:Guid>
    <b:Author>
      <b:Author>
        <b:NameList>
          <b:Person>
            <b:Last>Lum</b:Last>
            <b:First>Cynthia</b:First>
          </b:Person>
          <b:Person>
            <b:Last>Zachary</b:Last>
            <b:First>Peter</b:First>
          </b:Person>
          <b:Person>
            <b:Last>al</b:Last>
            <b:First>et</b:First>
          </b:Person>
        </b:NameList>
      </b:Author>
    </b:Author>
    <b:Title>Discretion and fairness in airport security screening</b:Title>
    <b:Year>2015</b:Year>
    <b:City>London</b:City>
    <b:Pages>352-373</b:Pages>
    <b:DOI>10.1057/sj.2012.51</b:DOI>
    <b:JournalName>Security Journal</b:JournalName>
    <b:Month>Oct</b:Month>
    <b:Volume>28</b:Volume>
    <b:Issue>4</b:Issue>
    <b:RefOrder>2</b:RefOrder>
  </b:Source>
  <b:Source>
    <b:Tag>Fle18</b:Tag>
    <b:SourceType>JournalArticle</b:SourceType>
    <b:Guid>{1EADBF47-11CF-46D6-93D0-1F0A04E77410}</b:Guid>
    <b:Author>
      <b:Author>
        <b:NameList>
          <b:Person>
            <b:Last>Fletcher</b:Last>
            <b:First>Kenneth</b:First>
            <b:Middle>C.</b:Middle>
          </b:Person>
        </b:NameList>
      </b:Author>
    </b:Author>
    <b:Title>A Value Measure for Public‐Sector Enterprise Risk Management: A TSA Case Study</b:Title>
    <b:JournalName>Risk Analysis</b:JournalName>
    <b:Year>2018</b:Year>
    <b:Pages>991-1008</b:Pages>
    <b:Month>May</b:Month>
    <b:Day>1</b:Day>
    <b:Volume>38</b:Volume>
    <b:Issue>5</b:Issue>
    <b:DOI>10.1111/risa.12932</b:DOI>
    <b:RefOrder>3</b:RefOrder>
  </b:Source>
  <b:Source>
    <b:Tag>Rap16</b:Tag>
    <b:SourceType>InternetSite</b:SourceType>
    <b:Guid>{517DFEC4-715E-46BC-97DC-16EBC68D442C}</b:Guid>
    <b:Author>
      <b:Author>
        <b:NameList>
          <b:Person>
            <b:Last>Rappaport</b:Last>
            <b:First>Mike</b:First>
          </b:Person>
        </b:NameList>
      </b:Author>
    </b:Author>
    <b:Title>Airport Screening: TSA Versus Private Security Firms</b:Title>
    <b:Year>2016</b:Year>
    <b:Month>May</b:Month>
    <b:Day>19</b:Day>
    <b:InternetSiteTitle>lawliberty</b:InternetSiteTitle>
    <b:URL>https://www.lawliberty.org/2016/05/19/airport-screening-tsa-versus-private-security-firms/</b:URL>
    <b:RefOrder>4</b:RefOrder>
  </b:Source>
  <b:Source>
    <b:Tag>Har16</b:Tag>
    <b:SourceType>InternetSite</b:SourceType>
    <b:Guid>{5C02EA49-9B54-4533-B6B1-8B195C6CE8A4}</b:Guid>
    <b:Author>
      <b:Author>
        <b:NameList>
          <b:Person>
            <b:Last>Harnett</b:Last>
            <b:First>Sam</b:First>
          </b:Person>
        </b:NameList>
      </b:Author>
    </b:Author>
    <b:Title>The Pros and Cons of privatizing airport security</b:Title>
    <b:InternetSiteTitle>Marketplace</b:InternetSiteTitle>
    <b:Year>2016</b:Year>
    <b:Month>August</b:Month>
    <b:Day>11</b:Day>
    <b:URL>https://www.marketplace.org/2016/08/11/pros-and-cons-privatizing-airport-security/</b:URL>
    <b:RefOrder>5</b:RefOrder>
  </b:Source>
  <b:Source>
    <b:Tag>Fly12</b:Tag>
    <b:SourceType>InternetSite</b:SourceType>
    <b:Guid>{179AE8BF-6B73-4DD7-BAED-40EAA013FA22}</b:Guid>
    <b:Author>
      <b:Author>
        <b:NameList>
          <b:Person>
            <b:Last>Flyingfish</b:Last>
          </b:Person>
        </b:NameList>
      </b:Author>
    </b:Author>
    <b:Title>Cost of Private vs Gov't Passenger Screening in the U.S.</b:Title>
    <b:InternetSiteTitle>Flying With Fish</b:InternetSiteTitle>
    <b:Year>2012</b:Year>
    <b:Month>March</b:Month>
    <b:Day>16</b:Day>
    <b:URL>https://flyingwithfish.boardingarea.com/2012/03/16/costs-of-private-vs-govt-passenger-screening-in-the-u-s/</b:URL>
    <b:RefOrder>6</b:RefOrder>
  </b:Source>
  <b:Source>
    <b:Tag>Bla05</b:Tag>
    <b:SourceType>Misc</b:SourceType>
    <b:Guid>{47C0D005-9380-47EE-A8BA-854764158905}</b:Guid>
    <b:Author>
      <b:Author>
        <b:NameList>
          <b:Person>
            <b:Last>Blalock</b:Last>
            <b:First>Garrick</b:First>
          </b:Person>
          <b:Person>
            <b:Last>Kadiyali</b:Last>
            <b:First>Vrinda</b:First>
          </b:Person>
          <b:Person>
            <b:Last>Simon</b:Last>
            <b:First>Daniel</b:First>
            <b:Middle>H.</b:Middle>
          </b:Person>
        </b:NameList>
      </b:Author>
    </b:Author>
    <b:Title>The Impact of Post 9/11 Airport Security Measures on the Demand for Air Travel</b:Title>
    <b:Year>2005</b:Year>
    <b:Month>February</b:Month>
    <b:Day>23</b:Day>
    <b:City>Ithaca</b:City>
    <b:StateProvince>NY</b:StateProvince>
    <b:CountryRegion>U.S.</b:CountryRegion>
    <b:RefOrder>7</b:RefOrder>
  </b:Source>
</b:Sources>
</file>

<file path=customXml/itemProps1.xml><?xml version="1.0" encoding="utf-8"?>
<ds:datastoreItem xmlns:ds="http://schemas.openxmlformats.org/officeDocument/2006/customXml" ds:itemID="{34060720-6A5B-4435-8297-458548AC6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Armstrong</dc:creator>
  <cp:keywords/>
  <dc:description/>
  <cp:lastModifiedBy>Cory Armstrong</cp:lastModifiedBy>
  <cp:revision>2</cp:revision>
  <dcterms:created xsi:type="dcterms:W3CDTF">2019-12-15T23:48:00Z</dcterms:created>
  <dcterms:modified xsi:type="dcterms:W3CDTF">2019-12-16T00:37:00Z</dcterms:modified>
</cp:coreProperties>
</file>